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8E" w:rsidRDefault="00BC4155" w:rsidP="00236E5D">
      <w:pPr>
        <w:ind w:right="420"/>
        <w:jc w:val="center"/>
      </w:pPr>
      <w:r>
        <w:rPr>
          <w:rFonts w:hint="eastAsia"/>
          <w:b/>
          <w:sz w:val="32"/>
          <w:szCs w:val="32"/>
        </w:rPr>
        <w:t>“大学生职业发展与就业指导”听课记录</w:t>
      </w:r>
      <w:r w:rsidR="00236E5D" w:rsidRPr="00236E5D">
        <w:rPr>
          <w:rFonts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Y="2569"/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"/>
        <w:gridCol w:w="1554"/>
        <w:gridCol w:w="1559"/>
        <w:gridCol w:w="1423"/>
        <w:gridCol w:w="2712"/>
      </w:tblGrid>
      <w:tr w:rsidR="00236E5D" w:rsidTr="00C3440A">
        <w:trPr>
          <w:trHeight w:val="564"/>
        </w:trPr>
        <w:tc>
          <w:tcPr>
            <w:tcW w:w="1248" w:type="dxa"/>
            <w:gridSpan w:val="2"/>
          </w:tcPr>
          <w:p w:rsidR="00236E5D" w:rsidRDefault="00236E5D" w:rsidP="00C3440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授课教师姓名</w:t>
            </w:r>
          </w:p>
        </w:tc>
        <w:tc>
          <w:tcPr>
            <w:tcW w:w="3113" w:type="dxa"/>
            <w:gridSpan w:val="2"/>
          </w:tcPr>
          <w:p w:rsidR="00236E5D" w:rsidRDefault="00236E5D" w:rsidP="00C3440A"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236E5D" w:rsidRDefault="00236E5D" w:rsidP="00C3440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授课班级</w:t>
            </w:r>
          </w:p>
        </w:tc>
        <w:tc>
          <w:tcPr>
            <w:tcW w:w="2712" w:type="dxa"/>
          </w:tcPr>
          <w:p w:rsidR="00236E5D" w:rsidRDefault="00236E5D" w:rsidP="00C3440A">
            <w:pPr>
              <w:rPr>
                <w:b/>
                <w:sz w:val="24"/>
                <w:szCs w:val="24"/>
              </w:rPr>
            </w:pPr>
          </w:p>
        </w:tc>
      </w:tr>
      <w:tr w:rsidR="00236E5D" w:rsidTr="00C3440A">
        <w:trPr>
          <w:trHeight w:val="552"/>
        </w:trPr>
        <w:tc>
          <w:tcPr>
            <w:tcW w:w="1242" w:type="dxa"/>
          </w:tcPr>
          <w:p w:rsidR="00236E5D" w:rsidRPr="00653C8E" w:rsidRDefault="00236E5D" w:rsidP="00C3440A">
            <w:pPr>
              <w:rPr>
                <w:b/>
                <w:sz w:val="24"/>
                <w:szCs w:val="24"/>
              </w:rPr>
            </w:pPr>
            <w:r w:rsidRPr="00653C8E">
              <w:rPr>
                <w:rFonts w:hint="eastAsia"/>
                <w:b/>
                <w:sz w:val="24"/>
                <w:szCs w:val="24"/>
              </w:rPr>
              <w:t>听课时间</w:t>
            </w:r>
          </w:p>
        </w:tc>
        <w:tc>
          <w:tcPr>
            <w:tcW w:w="3119" w:type="dxa"/>
            <w:gridSpan w:val="3"/>
          </w:tcPr>
          <w:p w:rsidR="00236E5D" w:rsidRPr="00653C8E" w:rsidRDefault="00236E5D" w:rsidP="00C3440A"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236E5D" w:rsidRPr="00653C8E" w:rsidRDefault="00236E5D" w:rsidP="00C3440A">
            <w:pPr>
              <w:rPr>
                <w:b/>
                <w:sz w:val="24"/>
                <w:szCs w:val="24"/>
              </w:rPr>
            </w:pPr>
            <w:r w:rsidRPr="00653C8E">
              <w:rPr>
                <w:rFonts w:hint="eastAsia"/>
                <w:b/>
                <w:sz w:val="24"/>
                <w:szCs w:val="24"/>
              </w:rPr>
              <w:t>听课地点</w:t>
            </w:r>
          </w:p>
        </w:tc>
        <w:tc>
          <w:tcPr>
            <w:tcW w:w="2712" w:type="dxa"/>
          </w:tcPr>
          <w:p w:rsidR="00236E5D" w:rsidRDefault="00236E5D" w:rsidP="00C3440A"/>
        </w:tc>
      </w:tr>
      <w:tr w:rsidR="00236E5D" w:rsidTr="00C3440A">
        <w:trPr>
          <w:trHeight w:val="576"/>
        </w:trPr>
        <w:tc>
          <w:tcPr>
            <w:tcW w:w="1242" w:type="dxa"/>
          </w:tcPr>
          <w:p w:rsidR="00236E5D" w:rsidRPr="00653C8E" w:rsidRDefault="00236E5D" w:rsidP="00C3440A">
            <w:pPr>
              <w:rPr>
                <w:b/>
                <w:sz w:val="24"/>
                <w:szCs w:val="24"/>
              </w:rPr>
            </w:pPr>
            <w:r w:rsidRPr="00653C8E">
              <w:rPr>
                <w:rFonts w:hint="eastAsia"/>
                <w:b/>
                <w:sz w:val="24"/>
                <w:szCs w:val="24"/>
              </w:rPr>
              <w:t>听课人</w:t>
            </w:r>
          </w:p>
        </w:tc>
        <w:tc>
          <w:tcPr>
            <w:tcW w:w="7254" w:type="dxa"/>
            <w:gridSpan w:val="5"/>
          </w:tcPr>
          <w:p w:rsidR="00236E5D" w:rsidRDefault="00236E5D" w:rsidP="00C3440A"/>
        </w:tc>
      </w:tr>
      <w:tr w:rsidR="00C3440A" w:rsidTr="00C3440A">
        <w:trPr>
          <w:trHeight w:val="771"/>
        </w:trPr>
        <w:tc>
          <w:tcPr>
            <w:tcW w:w="1242" w:type="dxa"/>
            <w:vMerge w:val="restart"/>
          </w:tcPr>
          <w:p w:rsidR="00C3440A" w:rsidRDefault="00C3440A" w:rsidP="00C344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0"/>
                <w:szCs w:val="30"/>
              </w:rPr>
            </w:pPr>
          </w:p>
          <w:p w:rsidR="00C3440A" w:rsidRDefault="00C3440A" w:rsidP="00C344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0"/>
                <w:szCs w:val="30"/>
              </w:rPr>
            </w:pPr>
          </w:p>
          <w:p w:rsidR="00C3440A" w:rsidRDefault="00C3440A" w:rsidP="00C344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0"/>
                <w:szCs w:val="30"/>
              </w:rPr>
            </w:pPr>
          </w:p>
          <w:p w:rsidR="00C3440A" w:rsidRPr="00C3440A" w:rsidRDefault="00C3440A" w:rsidP="00C344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0"/>
                <w:szCs w:val="30"/>
              </w:rPr>
            </w:pPr>
            <w:r w:rsidRPr="00C3440A">
              <w:rPr>
                <w:rFonts w:asciiTheme="majorHAnsi" w:eastAsiaTheme="majorEastAsia" w:hAnsiTheme="majorHAnsi" w:cstheme="majorBidi" w:hint="eastAsia"/>
                <w:b/>
                <w:bCs/>
                <w:sz w:val="30"/>
                <w:szCs w:val="30"/>
              </w:rPr>
              <w:t>听课</w:t>
            </w:r>
          </w:p>
          <w:p w:rsidR="00C3440A" w:rsidRDefault="00C3440A" w:rsidP="00C344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0"/>
                <w:szCs w:val="30"/>
              </w:rPr>
            </w:pPr>
            <w:r w:rsidRPr="00C3440A">
              <w:rPr>
                <w:rFonts w:asciiTheme="majorHAnsi" w:eastAsiaTheme="majorEastAsia" w:hAnsiTheme="majorHAnsi" w:cstheme="majorBidi" w:hint="eastAsia"/>
                <w:b/>
                <w:bCs/>
                <w:sz w:val="30"/>
                <w:szCs w:val="30"/>
              </w:rPr>
              <w:t>记录</w:t>
            </w:r>
          </w:p>
          <w:p w:rsidR="0078180F" w:rsidRPr="00653C8E" w:rsidRDefault="0078180F" w:rsidP="00C3440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C3440A" w:rsidRDefault="00C3440A" w:rsidP="00442058">
            <w:pPr>
              <w:jc w:val="center"/>
            </w:pPr>
            <w:r>
              <w:rPr>
                <w:rFonts w:hint="eastAsia"/>
              </w:rPr>
              <w:t>教师仪表</w:t>
            </w:r>
          </w:p>
        </w:tc>
        <w:tc>
          <w:tcPr>
            <w:tcW w:w="5694" w:type="dxa"/>
            <w:gridSpan w:val="3"/>
          </w:tcPr>
          <w:p w:rsidR="00C3440A" w:rsidRDefault="00442058" w:rsidP="00C3440A">
            <w:r>
              <w:rPr>
                <w:rFonts w:hint="eastAsia"/>
              </w:rPr>
              <w:t>好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较好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一般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差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442058" w:rsidRPr="00442058" w:rsidRDefault="00442058" w:rsidP="00C3440A">
            <w:r>
              <w:rPr>
                <w:rFonts w:hint="eastAsia"/>
              </w:rPr>
              <w:t>补充</w:t>
            </w:r>
            <w:r>
              <w:t>：</w:t>
            </w:r>
          </w:p>
        </w:tc>
      </w:tr>
      <w:tr w:rsidR="00C3440A" w:rsidTr="00C3440A">
        <w:trPr>
          <w:trHeight w:val="825"/>
        </w:trPr>
        <w:tc>
          <w:tcPr>
            <w:tcW w:w="1242" w:type="dxa"/>
            <w:vMerge/>
          </w:tcPr>
          <w:p w:rsidR="00C3440A" w:rsidRPr="00653C8E" w:rsidRDefault="00C3440A" w:rsidP="00C3440A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C3440A" w:rsidRDefault="00C3440A" w:rsidP="00442058">
            <w:pPr>
              <w:jc w:val="center"/>
            </w:pPr>
            <w:r>
              <w:rPr>
                <w:rFonts w:hint="eastAsia"/>
              </w:rPr>
              <w:t>课件准备</w:t>
            </w:r>
          </w:p>
        </w:tc>
        <w:tc>
          <w:tcPr>
            <w:tcW w:w="5694" w:type="dxa"/>
            <w:gridSpan w:val="3"/>
          </w:tcPr>
          <w:p w:rsidR="00C3440A" w:rsidRDefault="00442058" w:rsidP="00C3440A">
            <w:r>
              <w:rPr>
                <w:rFonts w:hint="eastAsia"/>
              </w:rPr>
              <w:t>充分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较充分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一般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差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 w:rsidR="00442058" w:rsidRPr="00442058" w:rsidRDefault="00442058" w:rsidP="00C3440A">
            <w:r>
              <w:rPr>
                <w:rFonts w:hint="eastAsia"/>
              </w:rPr>
              <w:t>补充</w:t>
            </w:r>
            <w:r>
              <w:t>：</w:t>
            </w:r>
          </w:p>
        </w:tc>
      </w:tr>
      <w:tr w:rsidR="00442058" w:rsidTr="00C3440A">
        <w:trPr>
          <w:trHeight w:val="850"/>
        </w:trPr>
        <w:tc>
          <w:tcPr>
            <w:tcW w:w="1242" w:type="dxa"/>
            <w:vMerge/>
          </w:tcPr>
          <w:p w:rsidR="00442058" w:rsidRPr="00653C8E" w:rsidRDefault="00442058" w:rsidP="00442058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442058" w:rsidRDefault="00442058" w:rsidP="00442058">
            <w:pPr>
              <w:jc w:val="center"/>
            </w:pPr>
            <w:r>
              <w:rPr>
                <w:rFonts w:hint="eastAsia"/>
              </w:rPr>
              <w:t>授课质量</w:t>
            </w:r>
          </w:p>
        </w:tc>
        <w:tc>
          <w:tcPr>
            <w:tcW w:w="5694" w:type="dxa"/>
            <w:gridSpan w:val="3"/>
          </w:tcPr>
          <w:p w:rsidR="00442058" w:rsidRDefault="00442058" w:rsidP="00442058">
            <w:r>
              <w:rPr>
                <w:rFonts w:hint="eastAsia"/>
              </w:rPr>
              <w:t>好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较好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一般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差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442058" w:rsidRPr="00442058" w:rsidRDefault="00442058" w:rsidP="00442058">
            <w:r>
              <w:rPr>
                <w:rFonts w:hint="eastAsia"/>
              </w:rPr>
              <w:t>补充</w:t>
            </w:r>
            <w:r>
              <w:t>：</w:t>
            </w:r>
          </w:p>
        </w:tc>
      </w:tr>
      <w:tr w:rsidR="00442058" w:rsidTr="00C3440A">
        <w:trPr>
          <w:trHeight w:val="834"/>
        </w:trPr>
        <w:tc>
          <w:tcPr>
            <w:tcW w:w="1242" w:type="dxa"/>
            <w:vMerge/>
          </w:tcPr>
          <w:p w:rsidR="00442058" w:rsidRPr="00653C8E" w:rsidRDefault="00442058" w:rsidP="00442058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442058" w:rsidRDefault="00442058" w:rsidP="00442058">
            <w:pPr>
              <w:jc w:val="center"/>
            </w:pPr>
            <w:r>
              <w:rPr>
                <w:rFonts w:hint="eastAsia"/>
              </w:rPr>
              <w:t>学生出勤</w:t>
            </w:r>
          </w:p>
        </w:tc>
        <w:tc>
          <w:tcPr>
            <w:tcW w:w="5694" w:type="dxa"/>
            <w:gridSpan w:val="3"/>
          </w:tcPr>
          <w:p w:rsidR="00442058" w:rsidRDefault="00442058" w:rsidP="00442058">
            <w:r>
              <w:rPr>
                <w:rFonts w:hint="eastAsia"/>
              </w:rPr>
              <w:t>实到</w:t>
            </w:r>
            <w:r>
              <w:t>人数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班级</w:t>
            </w:r>
            <w:r w:rsidR="000D0AC9">
              <w:rPr>
                <w:rFonts w:hint="eastAsia"/>
              </w:rPr>
              <w:t>总</w:t>
            </w:r>
            <w:r>
              <w:t>人数：（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442058" w:rsidRPr="00442058" w:rsidRDefault="00442058" w:rsidP="00442058">
            <w:r>
              <w:rPr>
                <w:rFonts w:hint="eastAsia"/>
              </w:rPr>
              <w:t>补充</w:t>
            </w:r>
            <w:r>
              <w:t>：</w:t>
            </w:r>
          </w:p>
        </w:tc>
      </w:tr>
      <w:tr w:rsidR="00442058" w:rsidTr="00C3440A">
        <w:trPr>
          <w:trHeight w:val="846"/>
        </w:trPr>
        <w:tc>
          <w:tcPr>
            <w:tcW w:w="1242" w:type="dxa"/>
            <w:vMerge/>
          </w:tcPr>
          <w:p w:rsidR="00442058" w:rsidRPr="00653C8E" w:rsidRDefault="00442058" w:rsidP="00442058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442058" w:rsidRDefault="00442058" w:rsidP="00442058">
            <w:pPr>
              <w:jc w:val="center"/>
            </w:pPr>
            <w:r>
              <w:rPr>
                <w:rFonts w:hint="eastAsia"/>
              </w:rPr>
              <w:t>学生听课情况</w:t>
            </w:r>
          </w:p>
        </w:tc>
        <w:tc>
          <w:tcPr>
            <w:tcW w:w="5694" w:type="dxa"/>
            <w:gridSpan w:val="3"/>
          </w:tcPr>
          <w:p w:rsidR="00442058" w:rsidRDefault="00442058" w:rsidP="00442058">
            <w:r>
              <w:rPr>
                <w:rFonts w:hint="eastAsia"/>
              </w:rPr>
              <w:t>总体认真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大多数</w:t>
            </w:r>
            <w:r>
              <w:t>认真（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仅少数</w:t>
            </w:r>
            <w:r>
              <w:t>认真（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</w:t>
            </w:r>
          </w:p>
          <w:p w:rsidR="00442058" w:rsidRDefault="00442058" w:rsidP="00442058">
            <w:r>
              <w:rPr>
                <w:rFonts w:hint="eastAsia"/>
              </w:rPr>
              <w:t>补充</w:t>
            </w:r>
            <w:r>
              <w:t>：</w:t>
            </w:r>
          </w:p>
        </w:tc>
      </w:tr>
      <w:tr w:rsidR="00442058" w:rsidTr="00C3440A">
        <w:trPr>
          <w:trHeight w:val="852"/>
        </w:trPr>
        <w:tc>
          <w:tcPr>
            <w:tcW w:w="1242" w:type="dxa"/>
            <w:vMerge/>
          </w:tcPr>
          <w:p w:rsidR="00442058" w:rsidRPr="00653C8E" w:rsidRDefault="00442058" w:rsidP="00442058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442058" w:rsidRDefault="00442058" w:rsidP="00442058">
            <w:pPr>
              <w:jc w:val="center"/>
            </w:pPr>
            <w:r>
              <w:rPr>
                <w:rFonts w:hint="eastAsia"/>
              </w:rPr>
              <w:t>课堂互动</w:t>
            </w:r>
          </w:p>
        </w:tc>
        <w:tc>
          <w:tcPr>
            <w:tcW w:w="5694" w:type="dxa"/>
            <w:gridSpan w:val="3"/>
          </w:tcPr>
          <w:p w:rsidR="000D0AC9" w:rsidRDefault="000D0AC9" w:rsidP="000D0AC9">
            <w:r>
              <w:rPr>
                <w:rFonts w:hint="eastAsia"/>
              </w:rPr>
              <w:t>好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较好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一般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无互动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442058" w:rsidRDefault="000D0AC9" w:rsidP="000D0AC9">
            <w:r>
              <w:rPr>
                <w:rFonts w:hint="eastAsia"/>
              </w:rPr>
              <w:t>补充</w:t>
            </w:r>
            <w:r>
              <w:t>：</w:t>
            </w:r>
          </w:p>
        </w:tc>
      </w:tr>
      <w:tr w:rsidR="00442058" w:rsidTr="00C3440A">
        <w:trPr>
          <w:trHeight w:val="3394"/>
        </w:trPr>
        <w:tc>
          <w:tcPr>
            <w:tcW w:w="1242" w:type="dxa"/>
          </w:tcPr>
          <w:p w:rsidR="00442058" w:rsidRPr="00C3440A" w:rsidRDefault="00442058" w:rsidP="00442058">
            <w:pPr>
              <w:pStyle w:val="2"/>
              <w:rPr>
                <w:sz w:val="30"/>
                <w:szCs w:val="30"/>
              </w:rPr>
            </w:pPr>
            <w:r w:rsidRPr="00C3440A">
              <w:rPr>
                <w:rFonts w:hint="eastAsia"/>
                <w:sz w:val="30"/>
                <w:szCs w:val="30"/>
              </w:rPr>
              <w:t>对主讲人的听课评价及建议</w:t>
            </w:r>
          </w:p>
        </w:tc>
        <w:tc>
          <w:tcPr>
            <w:tcW w:w="7254" w:type="dxa"/>
            <w:gridSpan w:val="5"/>
          </w:tcPr>
          <w:p w:rsidR="00442058" w:rsidRDefault="00442058" w:rsidP="00442058"/>
        </w:tc>
      </w:tr>
      <w:tr w:rsidR="00442058" w:rsidTr="00C3440A">
        <w:trPr>
          <w:trHeight w:val="952"/>
        </w:trPr>
        <w:tc>
          <w:tcPr>
            <w:tcW w:w="1242" w:type="dxa"/>
          </w:tcPr>
          <w:p w:rsidR="00442058" w:rsidRPr="00C3440A" w:rsidRDefault="00442058" w:rsidP="00442058">
            <w:pPr>
              <w:rPr>
                <w:rFonts w:asciiTheme="majorHAnsi" w:eastAsiaTheme="majorEastAsia" w:hAnsiTheme="majorHAnsi" w:cstheme="majorBidi"/>
                <w:b/>
                <w:bCs/>
                <w:sz w:val="30"/>
                <w:szCs w:val="30"/>
              </w:rPr>
            </w:pPr>
            <w:r w:rsidRPr="00C3440A">
              <w:rPr>
                <w:rFonts w:asciiTheme="majorHAnsi" w:eastAsiaTheme="majorEastAsia" w:hAnsiTheme="majorHAnsi" w:cstheme="majorBidi" w:hint="eastAsia"/>
                <w:b/>
                <w:bCs/>
                <w:sz w:val="30"/>
                <w:szCs w:val="30"/>
              </w:rPr>
              <w:t>备</w:t>
            </w:r>
          </w:p>
          <w:p w:rsidR="00442058" w:rsidRPr="00653C8E" w:rsidRDefault="00442058" w:rsidP="00442058">
            <w:r w:rsidRPr="00C3440A">
              <w:rPr>
                <w:rFonts w:asciiTheme="majorHAnsi" w:eastAsiaTheme="majorEastAsia" w:hAnsiTheme="majorHAnsi" w:cstheme="majorBidi" w:hint="eastAsia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7254" w:type="dxa"/>
            <w:gridSpan w:val="5"/>
          </w:tcPr>
          <w:p w:rsidR="00442058" w:rsidRDefault="00442058" w:rsidP="00442058"/>
        </w:tc>
      </w:tr>
    </w:tbl>
    <w:p w:rsidR="00653C8E" w:rsidRPr="00236E5D" w:rsidRDefault="00653C8E" w:rsidP="00653C8E">
      <w:pPr>
        <w:ind w:right="420"/>
      </w:pPr>
    </w:p>
    <w:p w:rsidR="00653C8E" w:rsidRDefault="00653C8E" w:rsidP="00BC4155">
      <w:pPr>
        <w:ind w:right="840"/>
        <w:jc w:val="left"/>
        <w:rPr>
          <w:u w:val="single"/>
        </w:rPr>
      </w:pPr>
    </w:p>
    <w:p w:rsidR="00BC4155" w:rsidRPr="00BC4155" w:rsidRDefault="00BC4155" w:rsidP="00BC4155">
      <w:pPr>
        <w:ind w:right="-58"/>
        <w:jc w:val="left"/>
        <w:rPr>
          <w:b/>
        </w:rPr>
      </w:pPr>
      <w:r w:rsidRPr="00BC4155">
        <w:rPr>
          <w:rFonts w:hint="eastAsia"/>
          <w:b/>
        </w:rPr>
        <w:t>注</w:t>
      </w:r>
      <w:r w:rsidRPr="00BC4155">
        <w:rPr>
          <w:rFonts w:hint="eastAsia"/>
          <w:b/>
        </w:rPr>
        <w:t>:</w:t>
      </w:r>
      <w:r w:rsidRPr="00BC4155">
        <w:rPr>
          <w:rFonts w:hint="eastAsia"/>
          <w:b/>
        </w:rPr>
        <w:t>此</w:t>
      </w:r>
      <w:r w:rsidRPr="00BC4155">
        <w:rPr>
          <w:b/>
        </w:rPr>
        <w:t>记录表请于下学期（</w:t>
      </w:r>
      <w:r w:rsidR="005E4075">
        <w:rPr>
          <w:rFonts w:hint="eastAsia"/>
          <w:b/>
        </w:rPr>
        <w:t>2015</w:t>
      </w:r>
      <w:r w:rsidR="005E4075">
        <w:rPr>
          <w:b/>
        </w:rPr>
        <w:t>-201</w:t>
      </w:r>
      <w:r w:rsidR="005E4075">
        <w:rPr>
          <w:rFonts w:hint="eastAsia"/>
          <w:b/>
        </w:rPr>
        <w:t>6</w:t>
      </w:r>
      <w:r w:rsidRPr="00BC4155">
        <w:rPr>
          <w:rFonts w:hint="eastAsia"/>
          <w:b/>
        </w:rPr>
        <w:t>学年</w:t>
      </w:r>
      <w:r w:rsidRPr="00BC4155">
        <w:rPr>
          <w:b/>
        </w:rPr>
        <w:t>第二学期）</w:t>
      </w:r>
      <w:r w:rsidRPr="00BC4155">
        <w:rPr>
          <w:rFonts w:hint="eastAsia"/>
          <w:b/>
        </w:rPr>
        <w:t>开学</w:t>
      </w:r>
      <w:r w:rsidRPr="00BC4155">
        <w:rPr>
          <w:b/>
        </w:rPr>
        <w:t>两周之</w:t>
      </w:r>
      <w:bookmarkStart w:id="0" w:name="_GoBack"/>
      <w:bookmarkEnd w:id="0"/>
      <w:r w:rsidRPr="00BC4155">
        <w:rPr>
          <w:b/>
        </w:rPr>
        <w:t>内反馈</w:t>
      </w:r>
      <w:r w:rsidRPr="00BC4155">
        <w:rPr>
          <w:rFonts w:hint="eastAsia"/>
          <w:b/>
        </w:rPr>
        <w:t>回</w:t>
      </w:r>
      <w:r>
        <w:rPr>
          <w:b/>
        </w:rPr>
        <w:t>学工</w:t>
      </w:r>
      <w:r>
        <w:rPr>
          <w:rFonts w:hint="eastAsia"/>
          <w:b/>
        </w:rPr>
        <w:t>部</w:t>
      </w:r>
      <w:r w:rsidRPr="00BC4155">
        <w:rPr>
          <w:rFonts w:hint="eastAsia"/>
          <w:b/>
        </w:rPr>
        <w:t>223</w:t>
      </w:r>
      <w:r w:rsidRPr="00BC4155">
        <w:rPr>
          <w:rFonts w:hint="eastAsia"/>
          <w:b/>
        </w:rPr>
        <w:t>办公室</w:t>
      </w:r>
    </w:p>
    <w:sectPr w:rsidR="00BC4155" w:rsidRPr="00BC4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B9" w:rsidRDefault="007B1BB9" w:rsidP="00236E5D">
      <w:r>
        <w:separator/>
      </w:r>
    </w:p>
  </w:endnote>
  <w:endnote w:type="continuationSeparator" w:id="0">
    <w:p w:rsidR="007B1BB9" w:rsidRDefault="007B1BB9" w:rsidP="0023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B9" w:rsidRDefault="007B1BB9" w:rsidP="00236E5D">
      <w:r>
        <w:separator/>
      </w:r>
    </w:p>
  </w:footnote>
  <w:footnote w:type="continuationSeparator" w:id="0">
    <w:p w:rsidR="007B1BB9" w:rsidRDefault="007B1BB9" w:rsidP="0023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8E"/>
    <w:rsid w:val="000D0AC9"/>
    <w:rsid w:val="00236E5D"/>
    <w:rsid w:val="003610A9"/>
    <w:rsid w:val="003F09B5"/>
    <w:rsid w:val="00442058"/>
    <w:rsid w:val="005E4075"/>
    <w:rsid w:val="00653C8E"/>
    <w:rsid w:val="0078180F"/>
    <w:rsid w:val="007B1BB9"/>
    <w:rsid w:val="00A80447"/>
    <w:rsid w:val="00B87771"/>
    <w:rsid w:val="00BC261D"/>
    <w:rsid w:val="00BC4155"/>
    <w:rsid w:val="00C3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36E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E5D"/>
    <w:rPr>
      <w:sz w:val="18"/>
      <w:szCs w:val="18"/>
    </w:rPr>
  </w:style>
  <w:style w:type="paragraph" w:styleId="a5">
    <w:name w:val="No Spacing"/>
    <w:uiPriority w:val="1"/>
    <w:qFormat/>
    <w:rsid w:val="00236E5D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236E5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4205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818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18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36E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E5D"/>
    <w:rPr>
      <w:sz w:val="18"/>
      <w:szCs w:val="18"/>
    </w:rPr>
  </w:style>
  <w:style w:type="paragraph" w:styleId="a5">
    <w:name w:val="No Spacing"/>
    <w:uiPriority w:val="1"/>
    <w:qFormat/>
    <w:rsid w:val="00236E5D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236E5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4205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818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1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杜伟</dc:creator>
  <cp:lastModifiedBy>zeng</cp:lastModifiedBy>
  <cp:revision>11</cp:revision>
  <cp:lastPrinted>2014-09-09T06:10:00Z</cp:lastPrinted>
  <dcterms:created xsi:type="dcterms:W3CDTF">2014-09-09T01:07:00Z</dcterms:created>
  <dcterms:modified xsi:type="dcterms:W3CDTF">2015-09-21T09:14:00Z</dcterms:modified>
</cp:coreProperties>
</file>